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jc w:val="center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                  项目编号：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ind w:left="400" w:leftChars="0"/>
        <w:rPr>
          <w:rFonts w:hint="default"/>
          <w:lang w:val="en-US" w:eastAsia="zh-CN"/>
        </w:rPr>
      </w:pP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世界银行贷款广东省农产品质量安全提升（示范）</w:t>
      </w:r>
      <w:bookmarkStart w:id="0" w:name="_Toc5687"/>
      <w:bookmarkStart w:id="1" w:name="_Toc122598483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项目</w:t>
      </w:r>
    </w:p>
    <w:p>
      <w:pPr>
        <w:adjustRightInd w:val="0"/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（实验室提升子项目）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申  报  书</w:t>
      </w:r>
      <w:bookmarkEnd w:id="0"/>
      <w:bookmarkEnd w:id="1"/>
    </w:p>
    <w:p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536"/>
              <w:jc w:val="left"/>
              <w:textAlignment w:val="bottom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textAlignment w:val="bottom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（盖章）</w:t>
            </w:r>
          </w:p>
        </w:tc>
      </w:tr>
      <w:t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pacing w:val="17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eastAsia="黑体"/>
                <w:color w:val="auto"/>
                <w:spacing w:val="17"/>
                <w:sz w:val="28"/>
                <w:szCs w:val="28"/>
              </w:rPr>
              <w:t>负责人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536"/>
              <w:textAlignment w:val="bottom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536"/>
              <w:textAlignment w:val="bottom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c>
          <w:tcPr>
            <w:tcW w:w="263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hint="eastAsia" w:ascii="黑体" w:hAnsi="Calibri" w:eastAsia="黑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人：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616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</w:t>
            </w:r>
          </w:p>
        </w:tc>
      </w:tr>
      <w:tr>
        <w:tc>
          <w:tcPr>
            <w:tcW w:w="263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hint="eastAsia" w:ascii="黑体" w:hAnsi="Calibri" w:eastAsia="黑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话：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616"/>
              <w:textAlignment w:val="bottom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c>
          <w:tcPr>
            <w:tcW w:w="263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bottom"/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ind w:firstLine="616"/>
              <w:textAlignment w:val="bottom"/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>
      <w:pPr>
        <w:pStyle w:val="7"/>
      </w:pPr>
    </w:p>
    <w:p>
      <w:pPr>
        <w:pStyle w:val="7"/>
      </w:pPr>
    </w:p>
    <w:p>
      <w:pPr>
        <w:pStyle w:val="7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广东省农业农村厅制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年   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595" w:charSpace="0"/>
        </w:sectPr>
      </w:pPr>
    </w:p>
    <w:p>
      <w:pPr>
        <w:pStyle w:val="3"/>
        <w:keepNext w:val="0"/>
        <w:keepLines w:val="0"/>
        <w:bidi w:val="0"/>
        <w:adjustRightInd w:val="0"/>
        <w:snapToGrid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填写说明</w:t>
      </w:r>
    </w:p>
    <w:p>
      <w:pPr>
        <w:pStyle w:val="3"/>
        <w:keepNext w:val="0"/>
        <w:keepLines w:val="0"/>
        <w:bidi w:val="0"/>
        <w:adjustRightInd w:val="0"/>
        <w:snapToGrid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1.本申报书由广东省农业农村厅统一编制,编号由省项目办统一编写。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2.申报流程。网上申报网址：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http://120.197.34.35:8001/nytzj-web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/minstone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网上申报的同时需提交纸质版申报材料，按申报书、申报材料目录顺序装订成册，一式三份。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3.审核流程：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（1）省级实验室经主管部门审核后，报省农业农村厅（省项目办）。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（2）地市、县（区）、乡镇级实验室，经本级农业农村行政主管部门初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审后，逐级审核上报至省农业农村厅（省项目办）。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4.填报内容必须客观真实。 </w:t>
      </w:r>
    </w:p>
    <w:p>
      <w:pPr>
        <w:pStyle w:val="7"/>
        <w:adjustRightInd w:val="0"/>
        <w:snapToGrid w:val="0"/>
        <w:spacing w:after="0"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5.本申报书涉及的简写：世界银行贷款广东省农产品质量安全提升（示范）项目，简写为“世行项目”；广东省农业农村厅世界银行贷款项目办公室，简称为“省项目办”。</w:t>
      </w:r>
    </w:p>
    <w:p>
      <w:pPr>
        <w:pStyle w:val="7"/>
        <w:adjustRightInd w:val="0"/>
        <w:snapToGrid w:val="0"/>
        <w:spacing w:after="0"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6"/>
          <w:szCs w:val="26"/>
          <w:lang w:val="en-US" w:eastAsia="zh-CN"/>
        </w:rPr>
      </w:pPr>
    </w:p>
    <w:p>
      <w:pPr>
        <w:pStyle w:val="7"/>
        <w:adjustRightInd w:val="0"/>
        <w:snapToGrid w:val="0"/>
        <w:spacing w:after="0"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6"/>
          <w:szCs w:val="26"/>
          <w:lang w:val="en-US" w:eastAsia="zh-CN"/>
        </w:rPr>
        <w:sectPr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实验室基本情况</w:t>
      </w:r>
    </w:p>
    <w:tbl>
      <w:tblPr>
        <w:tblStyle w:val="9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748"/>
        <w:gridCol w:w="158"/>
        <w:gridCol w:w="41"/>
        <w:gridCol w:w="473"/>
        <w:gridCol w:w="710"/>
        <w:gridCol w:w="710"/>
        <w:gridCol w:w="474"/>
        <w:gridCol w:w="236"/>
        <w:gridCol w:w="355"/>
        <w:gridCol w:w="35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7372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372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非法人实验室所在具有法人资格的机构名称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上级主管部门</w:t>
            </w:r>
          </w:p>
        </w:tc>
        <w:tc>
          <w:tcPr>
            <w:tcW w:w="7372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实验室级别</w:t>
            </w:r>
          </w:p>
        </w:tc>
        <w:tc>
          <w:tcPr>
            <w:tcW w:w="7372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□省部级       □地市级        □县区级      □乡镇（街道）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实验室类别</w:t>
            </w:r>
          </w:p>
        </w:tc>
        <w:tc>
          <w:tcPr>
            <w:tcW w:w="7372" w:type="dxa"/>
            <w:gridSpan w:val="1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□行政机关     □事业单位      □企业        □社团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获取有效资质证书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证书有效截止日期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计量认证（CMA）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实验室认可（CNAS）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农产品机构考核（CATL）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兽医实验室考核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实验室人员（名）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总共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其中女性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05" w:leftChars="-5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其中管理和技术人员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辅助人员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05" w:leftChars="-5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其中高级及等同人员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05" w:leftChars="-5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中级及等同人员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初级及等同人员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实验室成立时间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实验室建筑面积（M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主要设备数量（台套）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主要设备净值（万元）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截至2024年底通过认证的检测项目/参数（项）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检测项目/参数覆盖范围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□种植  □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畜禽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□水产  □产地环境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□投入品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年运转经费及来源</w:t>
            </w:r>
          </w:p>
        </w:tc>
        <w:tc>
          <w:tcPr>
            <w:tcW w:w="6662" w:type="dxa"/>
            <w:gridSpan w:val="1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万元，经费来源：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□财政资金  □自筹  □其他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br w:type="page"/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left="0" w:firstLine="560" w:firstLineChars="200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申报</w:t>
      </w:r>
      <w:r>
        <w:rPr>
          <w:rFonts w:hint="eastAsia" w:ascii="黑体" w:hAnsi="黑体" w:eastAsia="黑体" w:cs="黑体"/>
          <w:b w:val="0"/>
          <w:bCs/>
          <w:color w:val="auto"/>
        </w:rPr>
        <w:t>单位基本情况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left="0" w:firstLine="560" w:firstLineChars="200"/>
        <w:rPr>
          <w:rFonts w:hint="eastAsia" w:eastAsia="仿宋_GB2312"/>
          <w:b w:val="0"/>
          <w:bCs/>
          <w:lang w:eastAsia="zh-CN"/>
        </w:rPr>
      </w:pPr>
      <w:r>
        <w:rPr>
          <w:rFonts w:hint="eastAsia"/>
          <w:b w:val="0"/>
          <w:bCs/>
        </w:rPr>
        <w:t>（说明项目申报单位基本情况、近</w:t>
      </w:r>
      <w:r>
        <w:rPr>
          <w:rFonts w:hint="eastAsia"/>
          <w:b w:val="0"/>
          <w:bCs/>
          <w:lang w:val="en-US" w:eastAsia="zh-CN"/>
        </w:rPr>
        <w:t>三</w:t>
      </w:r>
      <w:r>
        <w:rPr>
          <w:rFonts w:hint="eastAsia"/>
          <w:b w:val="0"/>
          <w:bCs/>
        </w:rPr>
        <w:t>年农产品质量检测工作开展情况、现有平台条件和基础设施、设备管理、人员具备操作设备的能力、存在问题等）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</w:rPr>
        <w:t>项目立项的必要性分析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（简要介绍项目背景和意义；概述申报项目与</w:t>
      </w:r>
      <w:r>
        <w:rPr>
          <w:rFonts w:hint="eastAsia"/>
          <w:b w:val="0"/>
          <w:bCs/>
          <w:color w:val="auto"/>
          <w:lang w:eastAsia="zh-CN"/>
        </w:rPr>
        <w:t>申报单位承担的</w:t>
      </w:r>
      <w:r>
        <w:rPr>
          <w:rFonts w:hint="eastAsia"/>
          <w:b w:val="0"/>
          <w:bCs/>
          <w:color w:val="auto"/>
        </w:rPr>
        <w:t>农产品质量安全提升的相关性；所面向的广东省经济社会发展需求；预期解决的问题</w:t>
      </w:r>
      <w:r>
        <w:rPr>
          <w:rFonts w:hint="eastAsia"/>
          <w:b w:val="0"/>
          <w:bCs/>
          <w:color w:val="auto"/>
          <w:lang w:eastAsia="zh-CN"/>
        </w:rPr>
        <w:t>等</w:t>
      </w:r>
      <w:r>
        <w:rPr>
          <w:rFonts w:hint="eastAsia"/>
          <w:b w:val="0"/>
          <w:bCs/>
          <w:color w:val="auto"/>
        </w:rPr>
        <w:t>）</w:t>
      </w:r>
    </w:p>
    <w:p>
      <w:pPr>
        <w:pStyle w:val="2"/>
        <w:keepNext w:val="0"/>
        <w:keepLines w:val="0"/>
        <w:numPr>
          <w:ilvl w:val="0"/>
          <w:numId w:val="2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建设内容及进度安排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仿宋_GB2312" w:hAnsi="仿宋_GB2312" w:cs="仿宋_GB2312"/>
          <w:b w:val="0"/>
          <w:bCs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（根据自身实际需要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，在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可研报告仪器备选清单</w:t>
      </w:r>
      <w:r>
        <w:rPr>
          <w:rFonts w:hint="eastAsia" w:ascii="仿宋_GB2312" w:hAnsi="仿宋_GB2312" w:cs="仿宋_GB2312"/>
          <w:b w:val="0"/>
          <w:bCs/>
          <w:color w:val="auto"/>
          <w:lang w:eastAsia="zh-CN"/>
        </w:rPr>
        <w:t>中选择仪器设备类型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，简要列出拟增添仪器名称及配置，用</w:t>
      </w:r>
      <w:r>
        <w:rPr>
          <w:rFonts w:hint="eastAsia" w:ascii="仿宋_GB2312" w:hAnsi="仿宋_GB2312" w:cs="仿宋_GB2312"/>
          <w:b w:val="0"/>
          <w:bCs/>
          <w:color w:val="auto"/>
          <w:lang w:val="en-US" w:eastAsia="zh-CN"/>
        </w:rPr>
        <w:t>途等，需附实验室平面图，并在图中标示拟购置的大型仪器（20万以上）的拟具体安装位置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）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四、项目立项的目标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</w:rPr>
        <w:t>简要介绍项目的预计实现的整体目标，并对目标进行必要的分解，明确具体的目标和目标的考核指标，并提出明确的考核指标值</w:t>
      </w:r>
      <w:r>
        <w:rPr>
          <w:rFonts w:hint="eastAsia"/>
          <w:b w:val="0"/>
          <w:bCs/>
          <w:lang w:eastAsia="zh-CN"/>
        </w:rPr>
        <w:t>（包括通过项目实施，拟申报扩项认证的检测范围和具体参数等，需</w:t>
      </w:r>
      <w:r>
        <w:rPr>
          <w:rFonts w:hint="eastAsia"/>
          <w:b w:val="0"/>
          <w:bCs/>
          <w:lang w:val="en-US" w:eastAsia="zh-CN"/>
        </w:rPr>
        <w:t>逐项列出参数和标准名称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；对预计产生的绩效效益进行说明）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</w:rPr>
        <w:t>（一）总体目标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（二）总体考核指标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/>
          <w:b w:val="0"/>
          <w:bCs/>
        </w:rPr>
        <w:t>（三）各任务目标及考核指标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</w:rPr>
        <w:t>项目组织实施与管理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56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</w:rPr>
        <w:t>项目投资估算</w:t>
      </w:r>
    </w:p>
    <w:p>
      <w:pPr>
        <w:autoSpaceDE/>
        <w:autoSpaceDN/>
        <w:spacing w:line="240" w:lineRule="auto"/>
        <w:ind w:left="0" w:firstLine="0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lang w:eastAsia="zh-CN"/>
        </w:rPr>
        <w:br w:type="page"/>
      </w:r>
    </w:p>
    <w:p>
      <w:pPr>
        <w:autoSpaceDE w:val="0"/>
        <w:autoSpaceDN w:val="0"/>
        <w:adjustRightInd w:val="0"/>
        <w:snapToGrid w:val="0"/>
        <w:spacing w:line="59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购置设备预算明细表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90" w:lineRule="exact"/>
        <w:ind w:firstLine="0" w:firstLineChars="0"/>
        <w:jc w:val="right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0"/>
        </w:rPr>
        <w:t>金额单位：万元</w:t>
      </w:r>
    </w:p>
    <w:tbl>
      <w:tblPr>
        <w:tblStyle w:val="8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245"/>
        <w:gridCol w:w="778"/>
        <w:gridCol w:w="648"/>
        <w:gridCol w:w="695"/>
        <w:gridCol w:w="775"/>
        <w:gridCol w:w="170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设备名称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及配置（含主要或重要技术参数）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市场参考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/台套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数量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（台套）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金额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设备类型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eastAsia="zh-CN"/>
              </w:rPr>
              <w:t>（通用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/专用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符合主要或重要技术参数要求的参考品牌、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型号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（至少提供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3个以上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填写说明：用途项填写拟加强或拓展的检测参数或相关说明。主要定量和快检仪器应具备自动采</w:t>
      </w:r>
    </w:p>
    <w:p>
      <w:pPr>
        <w:adjustRightInd w:val="0"/>
        <w:snapToGrid w:val="0"/>
        <w:spacing w:line="500" w:lineRule="exact"/>
        <w:ind w:firstLine="1050" w:firstLineChars="5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集检测数据及传输功能。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80" w:lineRule="exact"/>
        <w:ind w:firstLine="560" w:firstLineChars="200"/>
        <w:rPr>
          <w:rFonts w:hint="eastAsia" w:ascii="黑体" w:hAnsi="黑体" w:eastAsia="黑体" w:cs="黑体"/>
          <w:b w:val="0"/>
          <w:bCs/>
          <w:lang w:eastAsia="zh-CN"/>
        </w:rPr>
      </w:pP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580" w:lineRule="exact"/>
        <w:ind w:firstLine="560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七、</w:t>
      </w:r>
      <w:r>
        <w:rPr>
          <w:rFonts w:hint="eastAsia" w:ascii="黑体" w:hAnsi="黑体" w:eastAsia="黑体" w:cs="黑体"/>
          <w:b w:val="0"/>
          <w:bCs/>
        </w:rPr>
        <w:t>效益分析（社会、经济及生态效益）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</w:rPr>
        <w:t>（包含经济效益、社会效益、生态效益分析。需填写支出绩效目标表）</w:t>
      </w:r>
    </w:p>
    <w:p>
      <w:pPr>
        <w:pStyle w:val="4"/>
        <w:rPr>
          <w:rFonts w:hint="eastAsia"/>
        </w:rPr>
      </w:pPr>
    </w:p>
    <w:p>
      <w:pPr>
        <w:pStyle w:val="2"/>
        <w:numPr>
          <w:ilvl w:val="2"/>
          <w:numId w:val="0"/>
        </w:numPr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  <w:sectPr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595" w:charSpace="0"/>
        </w:sectPr>
      </w:pPr>
    </w:p>
    <w:p>
      <w:pPr>
        <w:pStyle w:val="2"/>
        <w:numPr>
          <w:ilvl w:val="2"/>
          <w:numId w:val="0"/>
        </w:numPr>
        <w:adjustRightInd w:val="0"/>
        <w:snapToGrid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bidi="ar"/>
        </w:rPr>
        <w:t>绩效目标表</w:t>
      </w:r>
    </w:p>
    <w:p>
      <w:pPr>
        <w:pStyle w:val="2"/>
        <w:numPr>
          <w:ilvl w:val="2"/>
          <w:numId w:val="0"/>
        </w:numPr>
        <w:adjustRightInd w:val="0"/>
        <w:snapToGrid w:val="0"/>
        <w:spacing w:line="4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bidi="ar"/>
        </w:rPr>
      </w:pPr>
    </w:p>
    <w:tbl>
      <w:tblPr>
        <w:tblStyle w:val="8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515"/>
        <w:gridCol w:w="3093"/>
        <w:gridCol w:w="1498"/>
        <w:gridCol w:w="13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7" w:hRule="atLeast"/>
          <w:jc w:val="center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42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总体目标</w:t>
            </w:r>
          </w:p>
        </w:tc>
        <w:tc>
          <w:tcPr>
            <w:tcW w:w="42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提升项目区农产品质量安全管理水平，降低全价值链（从产地到入市）中农产品质量安全存在的风险，提高农产品质量安全保障能力。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三级指标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eastAsia="zh-CN" w:bidi="ar"/>
              </w:rPr>
              <w:t>（范例）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eastAsia="zh-CN"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年检测量较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2024年提升比例（%）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检测参数或方法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总数较</w:t>
            </w: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2024年增加比例（%）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其它：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购置设备的安装验收率（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通过验收的设备利用率（%）*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能力验证或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实验室间比对符合率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）或较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2024年提升比例（%）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检测参数覆盖种植、畜禽、水产、投入品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填写具体覆盖的类别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通过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CMA/CNAS/CATL/兽医实验室的认证或考核，并保持证书有效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填写是否具备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开展分子生物学研究，包括药物耐药性监测，耐药机制研究等方面的能力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开展采样、分离细菌并初步鉴定的能力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常发多发动物疫病检测能力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其它：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通过加强质量监测，促进优质农产品供给，体现优质优价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持续提高项目区农产品质量安全水平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通过增强检测能力，有效减少项目区农兽药使用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项目使用单位满意度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400" w:lineRule="exact"/>
        <w:ind w:firstLine="0"/>
        <w:jc w:val="left"/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  <w:t>注：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val="en-US" w:eastAsia="zh-CN" w:bidi="ar"/>
        </w:rPr>
        <w:t>1.*为必填项。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  <w:t>申报单位应根据项目绩效目标，并结合自身的总体目标和要达到的效果，制定</w:t>
      </w:r>
    </w:p>
    <w:p>
      <w:pPr>
        <w:pStyle w:val="2"/>
        <w:keepNext w:val="0"/>
        <w:keepLines w:val="0"/>
        <w:numPr>
          <w:ilvl w:val="2"/>
          <w:numId w:val="0"/>
        </w:numPr>
        <w:adjustRightInd w:val="0"/>
        <w:snapToGrid w:val="0"/>
        <w:spacing w:line="400" w:lineRule="exact"/>
        <w:ind w:firstLine="720" w:firstLineChars="300"/>
        <w:jc w:val="left"/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  <w:t>三级指标参数。</w:t>
      </w:r>
    </w:p>
    <w:p>
      <w:pP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24"/>
          <w:szCs w:val="24"/>
          <w:lang w:eastAsia="zh-CN" w:bidi="ar"/>
        </w:rPr>
        <w:br w:type="page"/>
      </w: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  <w:r>
        <w:rPr>
          <w:rFonts w:hint="eastAsia"/>
        </w:rPr>
        <w:t>项目承担单位意见：</w:t>
      </w: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  <w:r>
        <w:rPr>
          <w:rFonts w:hint="eastAsia"/>
        </w:rPr>
        <w:t>本单位对以上内容的真实性和准确性负责。</w:t>
      </w: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  <w:r>
        <w:rPr>
          <w:rFonts w:hint="eastAsia"/>
        </w:rPr>
        <w:t>承担单位（公章）：</w:t>
      </w: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  <w:r>
        <w:rPr>
          <w:rFonts w:hint="eastAsia"/>
        </w:rPr>
        <w:t>法定代表人（签字）：</w:t>
      </w:r>
    </w:p>
    <w:p>
      <w:pPr>
        <w:pStyle w:val="2"/>
        <w:numPr>
          <w:ilvl w:val="2"/>
          <w:numId w:val="0"/>
        </w:numPr>
        <w:ind w:left="400" w:firstLine="0"/>
        <w:rPr>
          <w:rFonts w:hint="eastAsia"/>
        </w:rPr>
      </w:pPr>
      <w:r>
        <w:rPr>
          <w:rFonts w:hint="eastAsia"/>
        </w:rPr>
        <w:t xml:space="preserve">            年   月   日</w:t>
      </w:r>
    </w:p>
    <w:p>
      <w:pPr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595" w:charSpace="0"/>
        </w:sectPr>
      </w:pPr>
    </w:p>
    <w:tbl>
      <w:tblPr>
        <w:tblStyle w:val="9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83" w:type="dxa"/>
            <w:gridSpan w:val="2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1"/>
                <w:lang w:eastAsia="zh-CN"/>
              </w:rPr>
              <w:t>项目审核意见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镇政府初审意见</w:t>
            </w:r>
          </w:p>
        </w:tc>
        <w:tc>
          <w:tcPr>
            <w:tcW w:w="665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负责人（公章）：</w:t>
            </w: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县（区）农业农村局审核意见</w:t>
            </w:r>
          </w:p>
        </w:tc>
        <w:tc>
          <w:tcPr>
            <w:tcW w:w="665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负责人（公章）：</w:t>
            </w: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市农业农村局审核意见</w:t>
            </w:r>
          </w:p>
        </w:tc>
        <w:tc>
          <w:tcPr>
            <w:tcW w:w="665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负责人（公章）：</w:t>
            </w: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科研院所主管部门审核意见</w:t>
            </w:r>
          </w:p>
        </w:tc>
        <w:tc>
          <w:tcPr>
            <w:tcW w:w="665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负责人（公章）：</w:t>
            </w: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省农业农村厅审批意见</w:t>
            </w:r>
          </w:p>
        </w:tc>
        <w:tc>
          <w:tcPr>
            <w:tcW w:w="6653" w:type="dxa"/>
            <w:noWrap w:val="0"/>
            <w:vAlign w:val="top"/>
          </w:tcPr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负责人（公章）：</w:t>
            </w:r>
          </w:p>
          <w:p>
            <w:pPr>
              <w:pStyle w:val="7"/>
              <w:adjustRightInd w:val="0"/>
              <w:snapToGrid w:val="0"/>
              <w:spacing w:after="0" w:line="400" w:lineRule="exact"/>
              <w:ind w:left="0" w:leftChars="0" w:firstLine="0" w:firstLineChars="0"/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日期：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汉仪叶叶相思体简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4DC6B"/>
    <w:multiLevelType w:val="singleLevel"/>
    <w:tmpl w:val="FF14DC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B415"/>
    <w:rsid w:val="FDF76ACC"/>
    <w:rsid w:val="FE56414D"/>
    <w:rsid w:val="FFF7B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ind w:firstLine="0" w:firstLineChars="0"/>
      <w:outlineLvl w:val="1"/>
    </w:pPr>
    <w:rPr>
      <w:rFonts w:ascii="楷体" w:hAnsi="楷体" w:eastAsia="宋体" w:cs="楷体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rFonts w:eastAsia="仿宋_GB2312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  <w:ind w:firstLine="0" w:firstLineChars="0"/>
    </w:pPr>
    <w:rPr>
      <w:rFonts w:ascii="Times New Roman" w:hAnsi="Times New Roman" w:eastAsia="仿宋_GB2312" w:cs="Times New Roman"/>
      <w:sz w:val="28"/>
    </w:rPr>
  </w:style>
  <w:style w:type="paragraph" w:styleId="6">
    <w:name w:val="toc 5"/>
    <w:basedOn w:val="1"/>
    <w:next w:val="1"/>
    <w:qFormat/>
    <w:uiPriority w:val="39"/>
    <w:pPr>
      <w:ind w:left="840"/>
      <w:jc w:val="left"/>
    </w:pPr>
    <w:rPr>
      <w:rFonts w:ascii="Calibri" w:hAnsi="Calibri" w:eastAsia="仿宋_GB2312" w:cs="Calibri"/>
      <w:sz w:val="18"/>
      <w:szCs w:val="18"/>
    </w:rPr>
  </w:style>
  <w:style w:type="paragraph" w:styleId="7">
    <w:name w:val="Body Text First Indent"/>
    <w:basedOn w:val="5"/>
    <w:qFormat/>
    <w:uiPriority w:val="0"/>
    <w:pPr>
      <w:spacing w:after="120"/>
      <w:ind w:firstLine="420" w:firstLineChars="100"/>
    </w:pPr>
    <w:rPr>
      <w:color w:val="auto"/>
      <w:kern w:val="0"/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2025-07-09T00:13:00Z</dcterms:created>
  <dc:creator>kylin</dc:creator>
  <cp:lastModifiedBy>kylin</cp:lastModifiedBy>
  <dcterms:modified xsi:type="dcterms:W3CDTF">2025-07-08T16:16:23Z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D94634504A0B9947B9D36C689E8D31B2</vt:lpwstr>
  </property>
</Properties>
</file>